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87" w:rsidRPr="00CD0C87" w:rsidRDefault="00D45D8B" w:rsidP="00CD0C8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Политик</w:t>
      </w:r>
      <w:proofErr w:type="gramStart"/>
      <w:r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 xml:space="preserve">а </w:t>
      </w:r>
      <w:r w:rsidRPr="00D45D8B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ООО</w:t>
      </w:r>
      <w:proofErr w:type="gramEnd"/>
      <w:r w:rsidRPr="00D45D8B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 xml:space="preserve"> "</w:t>
      </w:r>
      <w:r w:rsidR="00B560D2" w:rsidRPr="00B560D2">
        <w:t xml:space="preserve"> </w:t>
      </w:r>
      <w:proofErr w:type="spellStart"/>
      <w:r w:rsidR="00B560D2" w:rsidRPr="00B560D2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Аларм</w:t>
      </w:r>
      <w:proofErr w:type="spellEnd"/>
      <w:r w:rsidR="00B560D2" w:rsidRPr="00B560D2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-моторс Юго-Запад</w:t>
      </w:r>
      <w:r w:rsidRPr="00D45D8B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>"</w:t>
      </w:r>
      <w:r w:rsidR="00CD0C87" w:rsidRPr="00CD0C87">
        <w:rPr>
          <w:rFonts w:ascii="Arial" w:eastAsia="Times New Roman" w:hAnsi="Arial" w:cs="Arial"/>
          <w:b/>
          <w:bCs/>
          <w:color w:val="0D171A"/>
          <w:sz w:val="60"/>
          <w:szCs w:val="60"/>
          <w:lang w:eastAsia="ru-RU"/>
        </w:rPr>
        <w:t xml:space="preserve"> в отношении обработки персональных данных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Термины и определения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Автоматизированная обработка персональных данны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х – обработка персональных данных с помощью средств вычислительной техники.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Блокирование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временное прекращение обработки персональных данных (за исключением случаев, когда обработка необходима для уточнения персональных данных).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Информационная система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Обезличивание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Обработка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Оператор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Персональные данные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Предоставление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направленные на раскрытие персональных данных определенному лицу или определенному кругу лиц.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Распространение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направленные на раскрытие персональных данных неопределенному кругу лиц.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Трансграничная передача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Уничтожение персональных данных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 – действия, в результате которых невозможно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1. ОБЩИЕ ПОЛОЖЕНИЯ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Настоящий документ определяет политик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у </w:t>
      </w:r>
      <w:r w:rsidR="00D45D8B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ООО</w:t>
      </w:r>
      <w:proofErr w:type="gramEnd"/>
      <w:r w:rsidR="00D45D8B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"</w:t>
      </w:r>
      <w:r w:rsidR="00B560D2" w:rsidRPr="00B560D2">
        <w:t xml:space="preserve"> </w:t>
      </w:r>
      <w:proofErr w:type="spellStart"/>
      <w:r w:rsidR="00B560D2" w:rsidRPr="00B560D2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Аларм</w:t>
      </w:r>
      <w:proofErr w:type="spellEnd"/>
      <w:r w:rsidR="00B560D2" w:rsidRPr="00B560D2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-моторс Юго-Запад </w:t>
      </w:r>
      <w:r w:rsidR="00D45D8B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" 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(далее – Оператор) в отношении обработки персональных данных и раскрывает сведения о реализованных мерах по обеспечению безопасности персональных данных у Оператора с целью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Настоящий документ «Политика </w:t>
      </w:r>
      <w:r w:rsidR="00704FB9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ООО "</w:t>
      </w:r>
      <w:r w:rsidR="00B560D2" w:rsidRPr="00B560D2">
        <w:t xml:space="preserve"> </w:t>
      </w:r>
      <w:proofErr w:type="spellStart"/>
      <w:r w:rsidR="00B560D2" w:rsidRPr="00B560D2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Аларм</w:t>
      </w:r>
      <w:proofErr w:type="spellEnd"/>
      <w:r w:rsidR="00B560D2" w:rsidRPr="00B560D2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-моторс Юго-Запад </w:t>
      </w:r>
      <w:r w:rsidR="00704FB9" w:rsidRPr="00D45D8B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"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» в отношении обработки персональных данных» (далее – Политика) разработан в соответствии с Конституцией Российской Федерации, Федеральным законом № 160–ФЗ «О ратификации Конвенции Совета Европы о защите физических лиц при автоматизированной обработке персональных данных», Трудовым кодексом Российской Федерации № 197–ФЗ, Федеральным законом № 152–ФЗ «О персональных данных» (далее – ФЗ–152), иными федеральными законами и подзаконными актами Российской Федерации, определяющими случаи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и особенности обработки персональных данных и обеспечения безопасности и конфиденциальности такой информации.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Положения настоящей Политики являются обязательными для исполнения всеми работниками Оператора, осуществляющими обработку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Положения настоящей Политики являются основой для организации работы по обработке персональных данных у Оператора, в том числе для разработки внутренних нормативных документов, регламентирующих обработку и защиту персональных данных у Оператора.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В случае если отдельные положения настоящей Политики войдут в противоречие с действующим законодательством о персональных данных, применяются положения действующего законодательства.</w:t>
      </w:r>
    </w:p>
    <w:p w:rsidR="00CD0C87" w:rsidRPr="00CD0C87" w:rsidRDefault="00CD0C87" w:rsidP="00704FB9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Запросы субъектов персональных данных в отношении обработки их персональных данных Оператором принимаются по адресу: </w:t>
      </w:r>
      <w:r w:rsidR="00B560D2" w:rsidRPr="00B560D2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194355, </w:t>
      </w:r>
      <w:bookmarkStart w:id="0" w:name="_GoBack"/>
      <w:bookmarkEnd w:id="0"/>
      <w:r w:rsidR="00B560D2" w:rsidRPr="00B560D2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Санкт-Петербург, Выборгское шоссе, дом 23, корпус 1, литера А</w:t>
      </w: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Также субъекты персональных данных могут направить свой запрос, подписанный электронной подписью на адрес электронной почты: </w:t>
      </w:r>
      <w:hyperlink r:id="rId6" w:history="1"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online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alarm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-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motors</w:t>
        </w:r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proofErr w:type="spellStart"/>
        <w:r w:rsidR="00C92114" w:rsidRPr="008B6A0A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ru</w:t>
        </w:r>
        <w:proofErr w:type="spellEnd"/>
      </w:hyperlink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Срок рассмотрения обращений не превышает 30 (тридцати) дней со дня обращения.</w:t>
      </w:r>
    </w:p>
    <w:p w:rsidR="00CD0C87" w:rsidRPr="005B5F8D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Настоящая Политика является документом, к которому обеспечивается неограниченный доступ</w:t>
      </w:r>
      <w:r w:rsidRPr="005B5F8D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 Для обеспечения неограниченного доступа Политика, в частности, опубликована на официальных сайтах Оператора по следующим адресам: </w:t>
      </w:r>
      <w:r w:rsidR="005B5F8D" w:rsidRPr="005B5F8D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https://alarm-motors.ru/</w:t>
      </w:r>
      <w:r w:rsidRPr="005B5F8D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5B5F8D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 ПРИНЦИПЫ И УСЛОВИЯ ОБРАБОТКИ</w:t>
      </w: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 xml:space="preserve"> ПЕРСОНАЛЬНЫХ ДАННЫХ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2.1. Принципы обработки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у Оператора осуществляется на основе следующих принципов: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законности и справедливой основы;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определенных и законных целей;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обработки только тех персональных данных, которые отвечают целям их обработки;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соответствия содержания и объема обрабатываемых персональных данных заявленным целям обработки;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недопущения обработки персональных данных, избыточных по отношению к заявленным целям их обработки;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:rsidR="00CD0C87" w:rsidRPr="00CD0C87" w:rsidRDefault="00CD0C87" w:rsidP="00CD0C87">
      <w:pPr>
        <w:numPr>
          <w:ilvl w:val="0"/>
          <w:numId w:val="1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Оператором допущенных нарушений персональных данных, если иное не предусмотрено федеральным законом.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2.2. Условия обработки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производит обработку персональных данных при наличии хотя бы одного из следующих условий: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выполнения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возложенных законодательством Российской Федерации на оператора функций, полномочий и обязанностей;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  <w:proofErr w:type="gramEnd"/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CD0C87" w:rsidRPr="00CD0C87" w:rsidRDefault="00CD0C87" w:rsidP="00CD0C87">
      <w:pPr>
        <w:numPr>
          <w:ilvl w:val="0"/>
          <w:numId w:val="2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2.3. Конфиденциальность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и иные лица, получившие доступ к персональным данным, не раскрывают третьим лицам и не распространяют персональные данные без согласия субъекта персональных данных, если иное не предусмотрено федеральным законом.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2.4. Общедоступные источники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В целях информационного обеспечения у Оператора могут создаваться общедоступные источники персональных данных субъектов персональных данных, в том числе справочники и адресные книги. В общедоступные источники персональных данных с письменного согласия субъекта персональных данных могут включаться его фамилия, имя, отчество, дата и место рождения, должность, номера контактных телефонов, адрес электронной почты и иные персональные данные, сообщаемые субъектом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Сведения о субъекте персональных данных в любое время исключаются из общедоступных источников персональных данных по требованию субъекта персональных данных, уполномоченного органа по защите прав субъектов персональных данных либо по решению суда.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2.5. Обработка персональных данных, разрешенных субъектом персональных данных для распространения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Доступ неограниченного круга лиц к персональным данным предоставляется субъектом персональных данных путем дачи отдельного согласия на обработку персональных данных, разрешенных субъектом для распространения.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В согласии на распространение могут быть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установлены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:</w:t>
      </w:r>
    </w:p>
    <w:p w:rsidR="00CD0C87" w:rsidRPr="00CD0C87" w:rsidRDefault="00CD0C87" w:rsidP="00CD0C87">
      <w:pPr>
        <w:numPr>
          <w:ilvl w:val="0"/>
          <w:numId w:val="3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запреты на передачу (кроме предоставления доступа) персональных данных Оператором неограниченному кругу лиц;</w:t>
      </w:r>
    </w:p>
    <w:p w:rsidR="00CD0C87" w:rsidRPr="00CD0C87" w:rsidRDefault="00CD0C87" w:rsidP="00CD0C87">
      <w:pPr>
        <w:numPr>
          <w:ilvl w:val="0"/>
          <w:numId w:val="3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запреты на обработку или условия обработки (кроме получения доступа) персональных данных неограниченным кругом лиц;</w:t>
      </w:r>
    </w:p>
    <w:p w:rsidR="00CD0C87" w:rsidRPr="00CD0C87" w:rsidRDefault="00CD0C87" w:rsidP="00CD0C87">
      <w:pPr>
        <w:numPr>
          <w:ilvl w:val="0"/>
          <w:numId w:val="3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категории и перечень персональных данных, для обработки которых субъект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устанавливает условия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и запреты.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Оператор не может отказать в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установлении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субъектом персональных данных таких запретов и условий. В течение 3 рабочих дней с момента получения согласия субъекта Оператор публикует информацию об условиях обработки и о наличии запретов и условий на обработку персональных данных, разрешенных субъектом персональных данных для распространения.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Если в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согласии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не установлены запреты и условия обработки, или категории и перечень персональных данных, на которые распространяются запреты и условия, – данные обрабатываются оператором без передачи (распространения, предоставления, доступа) и возможности осуществления иных действий с персональными данными неограниченному кругу лиц.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Субъект дает свое согласие непосредственно, либо с использованием системы Федеральной службы по надзору в сфере связи, информационных технологий и массовых коммуникаций. Молчание или бездействие не считается согласием на обработку таких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Если персональные данные оказались раскрытыми неопределенному кругу лиц вследствие правонарушения, преступления или обстоятельств непреодолимой силы, Оператор, осуществляющий обработку таких данных (включая последующее распространение) обязан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предоставить доказательства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законности такой обработки.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Действие согласия на распространение персональных данных заканчивается с момента направления субъектом требований о прекращении такой обработки.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В отношении персональных данных, опубликованных на сайте Оператора, действуют следующие правила и ограничения:</w:t>
      </w:r>
    </w:p>
    <w:p w:rsidR="00CD0C87" w:rsidRPr="00CD0C87" w:rsidRDefault="00CD0C87" w:rsidP="00CD0C87">
      <w:pPr>
        <w:numPr>
          <w:ilvl w:val="0"/>
          <w:numId w:val="4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передача персональных данных неограниченному кругу лиц не запрещена;</w:t>
      </w:r>
    </w:p>
    <w:p w:rsidR="00CD0C87" w:rsidRPr="00CD0C87" w:rsidRDefault="00CD0C87" w:rsidP="00CD0C87">
      <w:pPr>
        <w:numPr>
          <w:ilvl w:val="0"/>
          <w:numId w:val="4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обработка персональных данных неограниченным кругом лиц не запрещена;</w:t>
      </w:r>
    </w:p>
    <w:p w:rsidR="00CD0C87" w:rsidRPr="00CD0C87" w:rsidRDefault="00CD0C87" w:rsidP="00CD0C87">
      <w:pPr>
        <w:numPr>
          <w:ilvl w:val="0"/>
          <w:numId w:val="4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полученные Оператором персональные данные могут передаваться с использованием информационно-телекоммуникационных сетей.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2.6. Поручение обработки персональных данных другому лицу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ФЗ–152 и настоящей Политикой.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2.7. Обработка персональных данных граждан Российской Федерации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Оператор обеспечивает сбор, запись, систематизацию, накопление, хранение, уточнение (обновление, изменение), извлечение персональных данных граждан Российской Федерации с использованием баз данных, находящихся на территории Российской Федерации, за исключением случаев, указанных в </w:t>
      </w:r>
      <w:proofErr w:type="spell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пп</w:t>
      </w:r>
      <w:proofErr w:type="spell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. 2, 3, 4, 8 ч. 1 ст. 6 ФЗ–152.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2.8. Трансграничная передача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убеждается в том, что иностранным государством, на территорию которого предполагается осуществлять передачу персональных данных, обеспечивается адекватная защита прав субъектов персональных данных, до начала осуществления такой передачи.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Трансграничная передача персональных данных на территории иностранных государств, не обеспечивающих адекватной защиты прав субъектов персональных данных, может осуществляться в случаях:</w:t>
      </w:r>
    </w:p>
    <w:p w:rsidR="00CD0C87" w:rsidRPr="00CD0C87" w:rsidRDefault="00CD0C87" w:rsidP="00CD0C87">
      <w:pPr>
        <w:numPr>
          <w:ilvl w:val="0"/>
          <w:numId w:val="5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наличия согласия в письменной форме субъекта персональных данных на трансграничную передачу его персональных данных;</w:t>
      </w:r>
    </w:p>
    <w:p w:rsidR="00CD0C87" w:rsidRPr="00CD0C87" w:rsidRDefault="00CD0C87" w:rsidP="00CD0C87">
      <w:pPr>
        <w:numPr>
          <w:ilvl w:val="0"/>
          <w:numId w:val="5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исполнения договора, стороной которого является субъект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3. ПРАВА И ОБЯЗАННОСТИ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В рамках обработки персональных данных для Оператора и субъектов персональных данных определены следующие права.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Субъект персональных данных имеет право: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получать информацию, касающуюся обработки его персональных данных, в порядке, форме и сроки, установленные законодательством о персональных данных;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полученными, не являются необходимыми для заявленной цели обработки или используются в целях, не заявленных ранее при предоставлении субъектом персональных данных согласия на обработку персональных данных;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принимать предусмотренные законом меры по защите своих прав;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отозвать свое согласие на обработку персональных данных;</w:t>
      </w:r>
    </w:p>
    <w:p w:rsidR="00CD0C87" w:rsidRPr="00CD0C87" w:rsidRDefault="00CD0C87" w:rsidP="00CD0C87">
      <w:pPr>
        <w:numPr>
          <w:ilvl w:val="0"/>
          <w:numId w:val="6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иные права, предусмотренные законодательством о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Оператор имеет право: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обрабатывать персональные данные субъекта персональных данных в соответствии с заявленной целью;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требовать от субъекта персональных данных предоставления достоверных персональных данных, необходимых для исполнения договора, идентификации субъекта персональных данных, а также в иных случаях, предусмотренных законодательством о персональных данных;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ограничить доступ субъекта персональных данных к его персональным данным в случае, если доступ субъекта персональных данных к его персональным данным нарушает права и законные интересы третьих лиц, а также в иных случаях, предусмотренных законодательством Российской Федерации;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обрабатывать персональных данных, разрешенных субъектом персональных данных для распространения с учетом положений ст. 10.1. 152–ФЗ;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осуществлять обработку персональных данных, подлежащих опубликованию или обязательному раскрытию в соответствии с законодательством Российской Федерации;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поручить обработку персональных данных другому лицу с согласия субъекта персональных данных;</w:t>
      </w:r>
    </w:p>
    <w:p w:rsidR="00CD0C87" w:rsidRPr="00CD0C87" w:rsidRDefault="00CD0C87" w:rsidP="00CD0C87">
      <w:pPr>
        <w:numPr>
          <w:ilvl w:val="0"/>
          <w:numId w:val="7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иные права, предусмотренные законодательством о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4. ОБЕСПЕЧЕНИЕ ВЫПОЛНЕНИЯ ОБЯЗАННОСТЕЙ ОПЕРАТОРА И МЕР ПО ЗАЩИТЕ ПЕРСОНАЛЬНЫХ ДАННЫХ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Безопасность персональных данных, обрабатываемых Оператором, обеспечивается реализацией правовых, организационных и технических мер, необходимых для обеспечения требований федерального законодательства в области защиты персональных данных.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Для предотвращения несанкционированного доступа к персональным данным Оператором применяются следующие организационно–технические меры: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назначение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ответственного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за организацию обработки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назначение ответственных за обеспечение мер по сохранности персональных данных и исключению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несанкционированный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к ним доступа;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назначение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ответственного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за обеспечение безопасности персональных данных в информационных системах;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ограничение состава лиц, допущенных к обработке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ознакомление субъектов с требованиями федерального законодательства и нормативных документов Оператора по обработке и защите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организация учета, хранения и обращения носителей, содержащих информацию с персональными данными;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разработка на основе модели угроз системы защиты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lastRenderedPageBreak/>
        <w:t>проверка готовности и эффективности использования средств защиты информации;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разграничение доступа пользователей к информационным ресурсам и программно–аппаратным средствам обработки информации;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регистрация и учет действий пользователей информационных систем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использование антивирусных средств и средств восстановления системы защиты персональных данных;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18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применение в необходимых </w:t>
      </w: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случаях</w:t>
      </w:r>
      <w:proofErr w:type="gramEnd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 xml:space="preserve"> средств межсетевого экранирования, обнаружения вторжений, анализа защищенности и средств криптографической защиты информации;</w:t>
      </w:r>
    </w:p>
    <w:p w:rsidR="00CD0C87" w:rsidRPr="00CD0C87" w:rsidRDefault="00CD0C87" w:rsidP="00CD0C87">
      <w:pPr>
        <w:numPr>
          <w:ilvl w:val="0"/>
          <w:numId w:val="8"/>
        </w:numPr>
        <w:shd w:val="clear" w:color="auto" w:fill="FFFFFF"/>
        <w:spacing w:after="0" w:line="240" w:lineRule="auto"/>
        <w:ind w:left="-300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организация пропускного режима на территорию Оператора, охраны помещений с техническими средствами обработки персональных данных.</w:t>
      </w:r>
    </w:p>
    <w:p w:rsidR="00CD0C87" w:rsidRPr="00CD0C87" w:rsidRDefault="00CD0C87" w:rsidP="00CD0C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b/>
          <w:bCs/>
          <w:color w:val="6C7C80"/>
          <w:sz w:val="24"/>
          <w:szCs w:val="24"/>
          <w:lang w:eastAsia="ru-RU"/>
        </w:rPr>
        <w:t>5. ЗАКЛЮЧИТЕЛЬНЫЕ ПОЛОЖЕНИЯ</w:t>
      </w:r>
    </w:p>
    <w:p w:rsidR="00CD0C87" w:rsidRPr="00CD0C87" w:rsidRDefault="00CD0C87" w:rsidP="00CD0C87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Иные права и обязанности Оператора в связи с обработкой персональных данных определяются законодательством Российской Федерации в области персональных данных.</w:t>
      </w:r>
    </w:p>
    <w:p w:rsidR="00CD0C87" w:rsidRPr="00CD0C87" w:rsidRDefault="00CD0C87" w:rsidP="00CD0C87">
      <w:pPr>
        <w:shd w:val="clear" w:color="auto" w:fill="FFFFFF"/>
        <w:spacing w:before="180" w:line="240" w:lineRule="auto"/>
        <w:rPr>
          <w:rFonts w:ascii="Arial" w:eastAsia="Times New Roman" w:hAnsi="Arial" w:cs="Arial"/>
          <w:color w:val="6C7C80"/>
          <w:sz w:val="24"/>
          <w:szCs w:val="24"/>
          <w:lang w:eastAsia="ru-RU"/>
        </w:rPr>
      </w:pPr>
      <w:proofErr w:type="gramStart"/>
      <w:r w:rsidRPr="00CD0C87">
        <w:rPr>
          <w:rFonts w:ascii="Arial" w:eastAsia="Times New Roman" w:hAnsi="Arial" w:cs="Arial"/>
          <w:color w:val="6C7C80"/>
          <w:sz w:val="24"/>
          <w:szCs w:val="24"/>
          <w:lang w:eastAsia="ru-RU"/>
        </w:rPr>
        <w:t>Работники Оператора, виновные в нарушении норм, регулирующих обработку и защиту персональных данных, несут материальную, дисциплинарную, административную, гражданско–правовую или уголовную ответственность в порядке, установленном федеральными законами.</w:t>
      </w:r>
      <w:proofErr w:type="gramEnd"/>
    </w:p>
    <w:p w:rsidR="00164FC0" w:rsidRDefault="00164FC0"/>
    <w:sectPr w:rsidR="0016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E76F6"/>
    <w:multiLevelType w:val="multilevel"/>
    <w:tmpl w:val="FC6E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12201C"/>
    <w:multiLevelType w:val="multilevel"/>
    <w:tmpl w:val="1A08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52E09"/>
    <w:multiLevelType w:val="multilevel"/>
    <w:tmpl w:val="752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A584C"/>
    <w:multiLevelType w:val="multilevel"/>
    <w:tmpl w:val="5950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35599"/>
    <w:multiLevelType w:val="multilevel"/>
    <w:tmpl w:val="420E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D45FB"/>
    <w:multiLevelType w:val="multilevel"/>
    <w:tmpl w:val="047A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2853B1"/>
    <w:multiLevelType w:val="multilevel"/>
    <w:tmpl w:val="0DFA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5A1892"/>
    <w:multiLevelType w:val="multilevel"/>
    <w:tmpl w:val="7C98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26"/>
    <w:rsid w:val="00066226"/>
    <w:rsid w:val="00164FC0"/>
    <w:rsid w:val="005B5F8D"/>
    <w:rsid w:val="00704FB9"/>
    <w:rsid w:val="007D59C6"/>
    <w:rsid w:val="00B560D2"/>
    <w:rsid w:val="00C92114"/>
    <w:rsid w:val="00CD0C87"/>
    <w:rsid w:val="00D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C87"/>
    <w:rPr>
      <w:b/>
      <w:bCs/>
    </w:rPr>
  </w:style>
  <w:style w:type="character" w:styleId="a5">
    <w:name w:val="Hyperlink"/>
    <w:basedOn w:val="a0"/>
    <w:uiPriority w:val="99"/>
    <w:unhideWhenUsed/>
    <w:rsid w:val="00CD0C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0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C87"/>
    <w:rPr>
      <w:b/>
      <w:bCs/>
    </w:rPr>
  </w:style>
  <w:style w:type="character" w:styleId="a5">
    <w:name w:val="Hyperlink"/>
    <w:basedOn w:val="a0"/>
    <w:uiPriority w:val="99"/>
    <w:unhideWhenUsed/>
    <w:rsid w:val="00C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2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556">
              <w:marLeft w:val="0"/>
              <w:marRight w:val="0"/>
              <w:marTop w:val="96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293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92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265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9729">
              <w:marLeft w:val="0"/>
              <w:marRight w:val="0"/>
              <w:marTop w:val="96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327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0257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683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line@alarm-motor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2530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Куприс Дарья Юрьевна</dc:creator>
  <cp:lastModifiedBy>Лукин Никита Анатольевич</cp:lastModifiedBy>
  <cp:revision>2</cp:revision>
  <dcterms:created xsi:type="dcterms:W3CDTF">2023-12-08T12:29:00Z</dcterms:created>
  <dcterms:modified xsi:type="dcterms:W3CDTF">2023-12-08T12:29:00Z</dcterms:modified>
</cp:coreProperties>
</file>